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w:t>
      </w:r>
      <w:r w:rsidR="00A551F8" w:rsidRPr="007370EC">
        <w:rPr>
          <w:color w:val="2F5496" w:themeColor="accent1" w:themeShade="BF"/>
        </w:rPr>
        <w:t>Además,</w:t>
      </w:r>
      <w:r w:rsidR="00811FDB" w:rsidRPr="007370EC">
        <w:rPr>
          <w:color w:val="2F5496" w:themeColor="accent1" w:themeShade="BF"/>
        </w:rPr>
        <w:t xml:space="preserve">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A551F8">
        <w:rPr>
          <w:color w:val="2F5496" w:themeColor="accent1" w:themeShade="BF"/>
        </w:rPr>
        <w:t>novena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p w:rsidR="00A551F8" w:rsidRPr="007370EC" w:rsidRDefault="00A551F8" w:rsidP="007370EC">
      <w:pPr>
        <w:spacing w:after="0" w:line="240" w:lineRule="auto"/>
        <w:jc w:val="both"/>
        <w:rPr>
          <w:color w:val="2F5496" w:themeColor="accent1" w:themeShade="BF"/>
        </w:rPr>
      </w:pPr>
    </w:p>
    <w:tbl>
      <w:tblPr>
        <w:tblW w:w="4280" w:type="dxa"/>
        <w:tblInd w:w="75" w:type="dxa"/>
        <w:tblCellMar>
          <w:left w:w="70" w:type="dxa"/>
          <w:right w:w="70" w:type="dxa"/>
        </w:tblCellMar>
        <w:tblLook w:val="04A0" w:firstRow="1" w:lastRow="0" w:firstColumn="1" w:lastColumn="0" w:noHBand="0" w:noVBand="1"/>
      </w:tblPr>
      <w:tblGrid>
        <w:gridCol w:w="4280"/>
      </w:tblGrid>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b/>
                <w:bCs/>
                <w:sz w:val="20"/>
                <w:szCs w:val="20"/>
                <w:lang w:eastAsia="es-MX"/>
              </w:rPr>
            </w:pPr>
            <w:r w:rsidRPr="008968BF">
              <w:rPr>
                <w:rFonts w:ascii="Calibri Light" w:eastAsia="Times New Roman" w:hAnsi="Calibri Light" w:cs="Calibri Light"/>
                <w:b/>
                <w:bCs/>
                <w:sz w:val="20"/>
                <w:szCs w:val="20"/>
                <w:lang w:eastAsia="es-MX"/>
              </w:rPr>
              <w:t>***** FDO-CG-AF-PROGP-PP</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1100121  Recursos fiscales</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1100122  Recursos Fiscales 2022</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1500521  Participaciones federales</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1500522  Partic Federales 22</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1600419  Convenios estatales</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1600420  Convenios estatales</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1600421  Convenios estatales</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1700922  Conv beneficiarios</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2510121  FISM DTDF 2021</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2510122  FISM DTDF 2022</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2510221  FORTAMUN DTDF 2021</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2510222  FORTAMUN DTDF 2022</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2520121  Conv. Fed. Etiquetado</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2520122   Conv fed etiq 22</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2610121  Conv estat etiq 21</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2610122  Conv estat etiq 22</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2610221  Convenio Macro GEG</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lastRenderedPageBreak/>
              <w:t>****  2610222  Conv Est etiq Deuda</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2610321  Conv Est Etiq FISE21</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2610322  Conv Est etiq FISE</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  2610421  Conv Est Et FAFEF 21</w:t>
            </w:r>
          </w:p>
        </w:tc>
      </w:tr>
    </w:tbl>
    <w:p w:rsidR="00A905EA" w:rsidRDefault="00A905EA" w:rsidP="00E0751D">
      <w:pPr>
        <w:spacing w:after="0" w:line="240" w:lineRule="auto"/>
        <w:rPr>
          <w:b/>
        </w:rPr>
      </w:pPr>
    </w:p>
    <w:p w:rsidR="008968BF" w:rsidRDefault="008968BF" w:rsidP="00E0751D">
      <w:pPr>
        <w:spacing w:after="0" w:line="240" w:lineRule="auto"/>
        <w:rPr>
          <w:b/>
        </w:rPr>
      </w:pPr>
    </w:p>
    <w:p w:rsidR="00E0751D" w:rsidRPr="00E0751D" w:rsidRDefault="00E0751D" w:rsidP="00E0751D">
      <w:pPr>
        <w:spacing w:after="0" w:line="240" w:lineRule="auto"/>
        <w:rPr>
          <w:b/>
        </w:rPr>
      </w:pPr>
      <w:r w:rsidRPr="00E0751D">
        <w:rPr>
          <w:b/>
        </w:rPr>
        <w:t>3. Pasivo Circulante al Cierre del Ejercicio</w:t>
      </w:r>
    </w:p>
    <w:p w:rsidR="00E0751D" w:rsidRDefault="00D17403" w:rsidP="00E0751D">
      <w:pPr>
        <w:spacing w:after="0" w:line="240" w:lineRule="auto"/>
      </w:pPr>
      <w:r>
        <w:t xml:space="preserve">Se informará </w:t>
      </w:r>
      <w:r w:rsidR="00D7349A">
        <w:t>al 3</w:t>
      </w:r>
      <w:r w:rsidR="00A551F8">
        <w:t>1</w:t>
      </w:r>
      <w:r w:rsidR="00E0751D">
        <w:t xml:space="preserve"> de </w:t>
      </w:r>
      <w:r w:rsidR="00A551F8">
        <w:t>diciembre</w:t>
      </w:r>
      <w:r w:rsidR="00B918FA">
        <w:t xml:space="preserve"> 2021</w:t>
      </w:r>
    </w:p>
    <w:p w:rsidR="00FE043E" w:rsidRDefault="00FE043E" w:rsidP="00E0751D">
      <w:pPr>
        <w:spacing w:after="0" w:line="240" w:lineRule="auto"/>
      </w:pPr>
    </w:p>
    <w:p w:rsidR="00BE3C27" w:rsidRDefault="00BE3C27" w:rsidP="00E0751D">
      <w:pPr>
        <w:spacing w:after="0" w:line="240" w:lineRule="auto"/>
      </w:pPr>
    </w:p>
    <w:p w:rsidR="00AF5CAD" w:rsidRDefault="00AF5CAD" w:rsidP="00AF5CAD">
      <w:pPr>
        <w:spacing w:after="0" w:line="240" w:lineRule="auto"/>
        <w:rPr>
          <w:i/>
        </w:rPr>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A905EA" w:rsidRDefault="00A905EA" w:rsidP="00AF5CAD">
      <w:pPr>
        <w:spacing w:after="0" w:line="240" w:lineRule="auto"/>
        <w:rPr>
          <w:i/>
        </w:rPr>
      </w:pPr>
    </w:p>
    <w:p w:rsidR="00A905EA" w:rsidRDefault="00A905EA" w:rsidP="00AF5CAD">
      <w:pPr>
        <w:spacing w:after="0" w:line="240" w:lineRule="auto"/>
      </w:pPr>
    </w:p>
    <w:p w:rsidR="00E0751D" w:rsidRDefault="00AF5CAD" w:rsidP="00E0751D">
      <w:pPr>
        <w:spacing w:after="0" w:line="240" w:lineRule="auto"/>
      </w:pPr>
      <w:r>
        <w:rPr>
          <w:noProof/>
          <w:lang w:eastAsia="es-MX"/>
        </w:rPr>
        <w:drawing>
          <wp:inline distT="0" distB="0" distL="0" distR="0">
            <wp:extent cx="4592253" cy="266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13281" cy="285344"/>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4576761" cy="590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683992" cy="604386"/>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4611012" cy="11620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657332" cy="1173723"/>
                    </a:xfrm>
                    <a:prstGeom prst="rect">
                      <a:avLst/>
                    </a:prstGeom>
                  </pic:spPr>
                </pic:pic>
              </a:graphicData>
            </a:graphic>
          </wp:inline>
        </w:drawing>
      </w:r>
    </w:p>
    <w:p w:rsidR="00483349" w:rsidRPr="00756E01" w:rsidRDefault="00483349" w:rsidP="002B0FE0">
      <w:pPr>
        <w:spacing w:after="0" w:line="240" w:lineRule="auto"/>
        <w:jc w:val="both"/>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tbl>
      <w:tblPr>
        <w:tblW w:w="8400" w:type="dxa"/>
        <w:tblInd w:w="75" w:type="dxa"/>
        <w:tblCellMar>
          <w:left w:w="70" w:type="dxa"/>
          <w:right w:w="70" w:type="dxa"/>
        </w:tblCellMar>
        <w:tblLook w:val="04A0" w:firstRow="1" w:lastRow="0" w:firstColumn="1" w:lastColumn="0" w:noHBand="0" w:noVBand="1"/>
      </w:tblPr>
      <w:tblGrid>
        <w:gridCol w:w="5560"/>
        <w:gridCol w:w="1420"/>
        <w:gridCol w:w="1420"/>
      </w:tblGrid>
      <w:tr w:rsidR="008968BF" w:rsidRPr="008968BF" w:rsidTr="008968BF">
        <w:trPr>
          <w:trHeight w:val="225"/>
        </w:trPr>
        <w:tc>
          <w:tcPr>
            <w:tcW w:w="5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968BF" w:rsidRPr="008968BF" w:rsidRDefault="008968BF" w:rsidP="008968BF">
            <w:pPr>
              <w:spacing w:after="0" w:line="240" w:lineRule="auto"/>
              <w:jc w:val="center"/>
              <w:rPr>
                <w:rFonts w:ascii="Arial" w:eastAsia="Times New Roman" w:hAnsi="Arial" w:cs="Arial"/>
                <w:b/>
                <w:bCs/>
                <w:sz w:val="16"/>
                <w:szCs w:val="16"/>
                <w:lang w:eastAsia="es-MX"/>
              </w:rPr>
            </w:pPr>
            <w:r w:rsidRPr="008968BF">
              <w:rPr>
                <w:rFonts w:ascii="Arial" w:eastAsia="Times New Roman" w:hAnsi="Arial" w:cs="Arial"/>
                <w:b/>
                <w:bCs/>
                <w:sz w:val="16"/>
                <w:szCs w:val="16"/>
                <w:lang w:eastAsia="es-MX"/>
              </w:rPr>
              <w:t>Concepto</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8968BF" w:rsidRPr="008968BF" w:rsidRDefault="008968BF" w:rsidP="008968BF">
            <w:pPr>
              <w:spacing w:after="0" w:line="240" w:lineRule="auto"/>
              <w:jc w:val="center"/>
              <w:rPr>
                <w:rFonts w:ascii="Arial" w:eastAsia="Times New Roman" w:hAnsi="Arial" w:cs="Arial"/>
                <w:b/>
                <w:bCs/>
                <w:sz w:val="16"/>
                <w:szCs w:val="16"/>
                <w:lang w:eastAsia="es-MX"/>
              </w:rPr>
            </w:pPr>
            <w:r w:rsidRPr="008968BF">
              <w:rPr>
                <w:rFonts w:ascii="Arial" w:eastAsia="Times New Roman" w:hAnsi="Arial" w:cs="Arial"/>
                <w:b/>
                <w:bCs/>
                <w:sz w:val="16"/>
                <w:szCs w:val="16"/>
                <w:lang w:eastAsia="es-MX"/>
              </w:rPr>
              <w:t>2022</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8968BF" w:rsidRPr="008968BF" w:rsidRDefault="008968BF" w:rsidP="008968BF">
            <w:pPr>
              <w:spacing w:after="0" w:line="240" w:lineRule="auto"/>
              <w:jc w:val="center"/>
              <w:rPr>
                <w:rFonts w:ascii="Arial" w:eastAsia="Times New Roman" w:hAnsi="Arial" w:cs="Arial"/>
                <w:b/>
                <w:bCs/>
                <w:sz w:val="16"/>
                <w:szCs w:val="16"/>
                <w:lang w:eastAsia="es-MX"/>
              </w:rPr>
            </w:pPr>
            <w:r w:rsidRPr="008968BF">
              <w:rPr>
                <w:rFonts w:ascii="Arial" w:eastAsia="Times New Roman" w:hAnsi="Arial" w:cs="Arial"/>
                <w:b/>
                <w:bCs/>
                <w:sz w:val="16"/>
                <w:szCs w:val="16"/>
                <w:lang w:eastAsia="es-MX"/>
              </w:rPr>
              <w:t>2021</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100" w:firstLine="160"/>
              <w:rPr>
                <w:rFonts w:ascii="Arial" w:eastAsia="Times New Roman" w:hAnsi="Arial" w:cs="Arial"/>
                <w:b/>
                <w:bCs/>
                <w:sz w:val="16"/>
                <w:szCs w:val="16"/>
                <w:lang w:eastAsia="es-MX"/>
              </w:rPr>
            </w:pPr>
            <w:r w:rsidRPr="008968BF">
              <w:rPr>
                <w:rFonts w:ascii="Arial" w:eastAsia="Times New Roman" w:hAnsi="Arial" w:cs="Arial"/>
                <w:b/>
                <w:bCs/>
                <w:sz w:val="16"/>
                <w:szCs w:val="16"/>
                <w:lang w:eastAsia="es-MX"/>
              </w:rPr>
              <w:t>PASIVO</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center"/>
              <w:rPr>
                <w:rFonts w:ascii="Arial" w:eastAsia="Times New Roman" w:hAnsi="Arial" w:cs="Arial"/>
                <w:sz w:val="16"/>
                <w:szCs w:val="16"/>
                <w:lang w:eastAsia="es-MX"/>
              </w:rPr>
            </w:pPr>
            <w:r w:rsidRPr="008968BF">
              <w:rPr>
                <w:rFonts w:ascii="Arial" w:eastAsia="Times New Roman" w:hAnsi="Arial" w:cs="Arial"/>
                <w:sz w:val="16"/>
                <w:szCs w:val="16"/>
                <w:lang w:eastAsia="es-MX"/>
              </w:rPr>
              <w:t> </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center"/>
              <w:rPr>
                <w:rFonts w:ascii="Arial" w:eastAsia="Times New Roman" w:hAnsi="Arial" w:cs="Arial"/>
                <w:sz w:val="16"/>
                <w:szCs w:val="16"/>
                <w:lang w:eastAsia="es-MX"/>
              </w:rPr>
            </w:pPr>
            <w:r w:rsidRPr="008968BF">
              <w:rPr>
                <w:rFonts w:ascii="Arial" w:eastAsia="Times New Roman" w:hAnsi="Arial" w:cs="Arial"/>
                <w:sz w:val="16"/>
                <w:szCs w:val="16"/>
                <w:lang w:eastAsia="es-MX"/>
              </w:rPr>
              <w:t> </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200" w:firstLine="320"/>
              <w:rPr>
                <w:rFonts w:ascii="Arial" w:eastAsia="Times New Roman" w:hAnsi="Arial" w:cs="Arial"/>
                <w:b/>
                <w:bCs/>
                <w:sz w:val="16"/>
                <w:szCs w:val="16"/>
                <w:lang w:eastAsia="es-MX"/>
              </w:rPr>
            </w:pPr>
            <w:r w:rsidRPr="008968BF">
              <w:rPr>
                <w:rFonts w:ascii="Arial" w:eastAsia="Times New Roman" w:hAnsi="Arial" w:cs="Arial"/>
                <w:b/>
                <w:bCs/>
                <w:sz w:val="16"/>
                <w:szCs w:val="16"/>
                <w:lang w:eastAsia="es-MX"/>
              </w:rPr>
              <w:t>Pasivo Circulante</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center"/>
              <w:rPr>
                <w:rFonts w:ascii="Arial" w:eastAsia="Times New Roman" w:hAnsi="Arial" w:cs="Arial"/>
                <w:sz w:val="16"/>
                <w:szCs w:val="16"/>
                <w:lang w:eastAsia="es-MX"/>
              </w:rPr>
            </w:pPr>
            <w:r w:rsidRPr="008968BF">
              <w:rPr>
                <w:rFonts w:ascii="Arial" w:eastAsia="Times New Roman" w:hAnsi="Arial" w:cs="Arial"/>
                <w:sz w:val="16"/>
                <w:szCs w:val="16"/>
                <w:lang w:eastAsia="es-MX"/>
              </w:rPr>
              <w:t> </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center"/>
              <w:rPr>
                <w:rFonts w:ascii="Arial" w:eastAsia="Times New Roman" w:hAnsi="Arial" w:cs="Arial"/>
                <w:sz w:val="16"/>
                <w:szCs w:val="16"/>
                <w:lang w:eastAsia="es-MX"/>
              </w:rPr>
            </w:pPr>
            <w:r w:rsidRPr="008968BF">
              <w:rPr>
                <w:rFonts w:ascii="Arial" w:eastAsia="Times New Roman" w:hAnsi="Arial" w:cs="Arial"/>
                <w:sz w:val="16"/>
                <w:szCs w:val="16"/>
                <w:lang w:eastAsia="es-MX"/>
              </w:rPr>
              <w:t> </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300" w:firstLine="480"/>
              <w:rPr>
                <w:rFonts w:ascii="Arial" w:eastAsia="Times New Roman" w:hAnsi="Arial" w:cs="Arial"/>
                <w:sz w:val="16"/>
                <w:szCs w:val="16"/>
                <w:lang w:eastAsia="es-MX"/>
              </w:rPr>
            </w:pPr>
            <w:r w:rsidRPr="008968BF">
              <w:rPr>
                <w:rFonts w:ascii="Arial" w:eastAsia="Times New Roman" w:hAnsi="Arial" w:cs="Arial"/>
                <w:sz w:val="16"/>
                <w:szCs w:val="16"/>
                <w:lang w:eastAsia="es-MX"/>
              </w:rPr>
              <w:t>Cuentas por Pagar a Corto Plazo</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1,700,712</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5,207,103</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300" w:firstLine="480"/>
              <w:rPr>
                <w:rFonts w:ascii="Arial" w:eastAsia="Times New Roman" w:hAnsi="Arial" w:cs="Arial"/>
                <w:sz w:val="16"/>
                <w:szCs w:val="16"/>
                <w:lang w:eastAsia="es-MX"/>
              </w:rPr>
            </w:pPr>
            <w:r w:rsidRPr="008968BF">
              <w:rPr>
                <w:rFonts w:ascii="Arial" w:eastAsia="Times New Roman" w:hAnsi="Arial" w:cs="Arial"/>
                <w:sz w:val="16"/>
                <w:szCs w:val="16"/>
                <w:lang w:eastAsia="es-MX"/>
              </w:rPr>
              <w:t>Documentos por Pagar a Corto Plazo</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300" w:firstLine="480"/>
              <w:rPr>
                <w:rFonts w:ascii="Arial" w:eastAsia="Times New Roman" w:hAnsi="Arial" w:cs="Arial"/>
                <w:sz w:val="16"/>
                <w:szCs w:val="16"/>
                <w:lang w:eastAsia="es-MX"/>
              </w:rPr>
            </w:pPr>
            <w:r w:rsidRPr="008968BF">
              <w:rPr>
                <w:rFonts w:ascii="Arial" w:eastAsia="Times New Roman" w:hAnsi="Arial" w:cs="Arial"/>
                <w:sz w:val="16"/>
                <w:szCs w:val="16"/>
                <w:lang w:eastAsia="es-MX"/>
              </w:rPr>
              <w:t>Porción a Corto Plazo de la Deuda Pública a Largo Plazo</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300" w:firstLine="480"/>
              <w:rPr>
                <w:rFonts w:ascii="Arial" w:eastAsia="Times New Roman" w:hAnsi="Arial" w:cs="Arial"/>
                <w:sz w:val="16"/>
                <w:szCs w:val="16"/>
                <w:lang w:eastAsia="es-MX"/>
              </w:rPr>
            </w:pPr>
            <w:r w:rsidRPr="008968BF">
              <w:rPr>
                <w:rFonts w:ascii="Arial" w:eastAsia="Times New Roman" w:hAnsi="Arial" w:cs="Arial"/>
                <w:sz w:val="16"/>
                <w:szCs w:val="16"/>
                <w:lang w:eastAsia="es-MX"/>
              </w:rPr>
              <w:t>Títulos y Valores a Corto Plazo</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300" w:firstLine="480"/>
              <w:rPr>
                <w:rFonts w:ascii="Arial" w:eastAsia="Times New Roman" w:hAnsi="Arial" w:cs="Arial"/>
                <w:sz w:val="16"/>
                <w:szCs w:val="16"/>
                <w:lang w:eastAsia="es-MX"/>
              </w:rPr>
            </w:pPr>
            <w:r w:rsidRPr="008968BF">
              <w:rPr>
                <w:rFonts w:ascii="Arial" w:eastAsia="Times New Roman" w:hAnsi="Arial" w:cs="Arial"/>
                <w:sz w:val="16"/>
                <w:szCs w:val="16"/>
                <w:lang w:eastAsia="es-MX"/>
              </w:rPr>
              <w:t>Pasivos Diferidos a Corto Plazo</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r>
      <w:tr w:rsidR="008968BF" w:rsidRPr="008968BF" w:rsidTr="008968BF">
        <w:trPr>
          <w:trHeight w:val="450"/>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300" w:firstLine="480"/>
              <w:rPr>
                <w:rFonts w:ascii="Arial" w:eastAsia="Times New Roman" w:hAnsi="Arial" w:cs="Arial"/>
                <w:sz w:val="16"/>
                <w:szCs w:val="16"/>
                <w:lang w:eastAsia="es-MX"/>
              </w:rPr>
            </w:pPr>
            <w:r w:rsidRPr="008968BF">
              <w:rPr>
                <w:rFonts w:ascii="Arial" w:eastAsia="Times New Roman" w:hAnsi="Arial" w:cs="Arial"/>
                <w:sz w:val="16"/>
                <w:szCs w:val="16"/>
                <w:lang w:eastAsia="es-MX"/>
              </w:rPr>
              <w:t>Fondos y Bienes de Terceros en Garantía y/o Administración a Corto Plazo</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300" w:firstLine="480"/>
              <w:rPr>
                <w:rFonts w:ascii="Arial" w:eastAsia="Times New Roman" w:hAnsi="Arial" w:cs="Arial"/>
                <w:sz w:val="16"/>
                <w:szCs w:val="16"/>
                <w:lang w:eastAsia="es-MX"/>
              </w:rPr>
            </w:pPr>
            <w:r w:rsidRPr="008968BF">
              <w:rPr>
                <w:rFonts w:ascii="Arial" w:eastAsia="Times New Roman" w:hAnsi="Arial" w:cs="Arial"/>
                <w:sz w:val="16"/>
                <w:szCs w:val="16"/>
                <w:lang w:eastAsia="es-MX"/>
              </w:rPr>
              <w:t>Provisiones a Corto Plazo</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300" w:firstLine="480"/>
              <w:rPr>
                <w:rFonts w:ascii="Arial" w:eastAsia="Times New Roman" w:hAnsi="Arial" w:cs="Arial"/>
                <w:sz w:val="16"/>
                <w:szCs w:val="16"/>
                <w:lang w:eastAsia="es-MX"/>
              </w:rPr>
            </w:pPr>
            <w:r w:rsidRPr="008968BF">
              <w:rPr>
                <w:rFonts w:ascii="Arial" w:eastAsia="Times New Roman" w:hAnsi="Arial" w:cs="Arial"/>
                <w:sz w:val="16"/>
                <w:szCs w:val="16"/>
                <w:lang w:eastAsia="es-MX"/>
              </w:rPr>
              <w:t>Otros Pasivos a Corto Plazo</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rPr>
                <w:rFonts w:ascii="Arial" w:eastAsia="Times New Roman" w:hAnsi="Arial" w:cs="Arial"/>
                <w:sz w:val="16"/>
                <w:szCs w:val="16"/>
                <w:lang w:eastAsia="es-MX"/>
              </w:rPr>
            </w:pPr>
            <w:r w:rsidRPr="008968BF">
              <w:rPr>
                <w:rFonts w:ascii="Arial" w:eastAsia="Times New Roman" w:hAnsi="Arial" w:cs="Arial"/>
                <w:sz w:val="16"/>
                <w:szCs w:val="16"/>
                <w:lang w:eastAsia="es-MX"/>
              </w:rPr>
              <w:t> </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center"/>
              <w:rPr>
                <w:rFonts w:ascii="Arial" w:eastAsia="Times New Roman" w:hAnsi="Arial" w:cs="Arial"/>
                <w:sz w:val="16"/>
                <w:szCs w:val="16"/>
                <w:lang w:eastAsia="es-MX"/>
              </w:rPr>
            </w:pPr>
            <w:r w:rsidRPr="008968BF">
              <w:rPr>
                <w:rFonts w:ascii="Arial" w:eastAsia="Times New Roman" w:hAnsi="Arial" w:cs="Arial"/>
                <w:sz w:val="16"/>
                <w:szCs w:val="16"/>
                <w:lang w:eastAsia="es-MX"/>
              </w:rPr>
              <w:t> </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center"/>
              <w:rPr>
                <w:rFonts w:ascii="Arial" w:eastAsia="Times New Roman" w:hAnsi="Arial" w:cs="Arial"/>
                <w:sz w:val="16"/>
                <w:szCs w:val="16"/>
                <w:lang w:eastAsia="es-MX"/>
              </w:rPr>
            </w:pPr>
            <w:r w:rsidRPr="008968BF">
              <w:rPr>
                <w:rFonts w:ascii="Arial" w:eastAsia="Times New Roman" w:hAnsi="Arial" w:cs="Arial"/>
                <w:sz w:val="16"/>
                <w:szCs w:val="16"/>
                <w:lang w:eastAsia="es-MX"/>
              </w:rPr>
              <w:t> </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200" w:firstLine="320"/>
              <w:rPr>
                <w:rFonts w:ascii="Arial" w:eastAsia="Times New Roman" w:hAnsi="Arial" w:cs="Arial"/>
                <w:b/>
                <w:bCs/>
                <w:sz w:val="16"/>
                <w:szCs w:val="16"/>
                <w:lang w:eastAsia="es-MX"/>
              </w:rPr>
            </w:pPr>
            <w:r w:rsidRPr="008968BF">
              <w:rPr>
                <w:rFonts w:ascii="Arial" w:eastAsia="Times New Roman" w:hAnsi="Arial" w:cs="Arial"/>
                <w:b/>
                <w:bCs/>
                <w:sz w:val="16"/>
                <w:szCs w:val="16"/>
                <w:lang w:eastAsia="es-MX"/>
              </w:rPr>
              <w:t>Total de Pasivos Circulantes</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right"/>
              <w:rPr>
                <w:rFonts w:ascii="Arial" w:eastAsia="Times New Roman" w:hAnsi="Arial" w:cs="Arial"/>
                <w:b/>
                <w:bCs/>
                <w:sz w:val="16"/>
                <w:szCs w:val="16"/>
                <w:lang w:eastAsia="es-MX"/>
              </w:rPr>
            </w:pPr>
            <w:r w:rsidRPr="008968BF">
              <w:rPr>
                <w:rFonts w:ascii="Arial" w:eastAsia="Times New Roman" w:hAnsi="Arial" w:cs="Arial"/>
                <w:b/>
                <w:bCs/>
                <w:sz w:val="16"/>
                <w:szCs w:val="16"/>
                <w:lang w:eastAsia="es-MX"/>
              </w:rPr>
              <w:t>1,700,712</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right"/>
              <w:rPr>
                <w:rFonts w:ascii="Arial" w:eastAsia="Times New Roman" w:hAnsi="Arial" w:cs="Arial"/>
                <w:b/>
                <w:bCs/>
                <w:sz w:val="16"/>
                <w:szCs w:val="16"/>
                <w:lang w:eastAsia="es-MX"/>
              </w:rPr>
            </w:pPr>
            <w:r w:rsidRPr="008968BF">
              <w:rPr>
                <w:rFonts w:ascii="Arial" w:eastAsia="Times New Roman" w:hAnsi="Arial" w:cs="Arial"/>
                <w:b/>
                <w:bCs/>
                <w:sz w:val="16"/>
                <w:szCs w:val="16"/>
                <w:lang w:eastAsia="es-MX"/>
              </w:rPr>
              <w:t>5,207,103</w:t>
            </w:r>
          </w:p>
        </w:tc>
      </w:tr>
    </w:tbl>
    <w:p w:rsidR="008968BF" w:rsidRDefault="008968BF" w:rsidP="00E0751D">
      <w:pPr>
        <w:spacing w:after="0" w:line="240" w:lineRule="auto"/>
      </w:pPr>
    </w:p>
    <w:p w:rsidR="00C36ED9" w:rsidRDefault="00C36ED9" w:rsidP="00E0751D">
      <w:pPr>
        <w:spacing w:after="0" w:line="240" w:lineRule="auto"/>
      </w:pPr>
    </w:p>
    <w:p w:rsidR="008968BF" w:rsidRDefault="008968BF" w:rsidP="00E0751D">
      <w:pPr>
        <w:spacing w:after="0" w:line="240" w:lineRule="auto"/>
        <w:rPr>
          <w:b/>
        </w:rPr>
      </w:pPr>
    </w:p>
    <w:p w:rsidR="008968BF" w:rsidRDefault="008968BF" w:rsidP="00E0751D">
      <w:pPr>
        <w:spacing w:after="0" w:line="240" w:lineRule="auto"/>
        <w:rPr>
          <w:b/>
        </w:rPr>
      </w:pPr>
    </w:p>
    <w:p w:rsidR="008968BF" w:rsidRDefault="008968BF" w:rsidP="00E0751D">
      <w:pPr>
        <w:spacing w:after="0" w:line="240" w:lineRule="auto"/>
        <w:rPr>
          <w:b/>
        </w:rPr>
      </w:pPr>
    </w:p>
    <w:p w:rsidR="008968BF" w:rsidRDefault="008968BF" w:rsidP="00E0751D">
      <w:pPr>
        <w:spacing w:after="0" w:line="240" w:lineRule="auto"/>
        <w:rPr>
          <w:b/>
        </w:rPr>
      </w:pPr>
    </w:p>
    <w:p w:rsidR="00E0751D" w:rsidRPr="00E0751D" w:rsidRDefault="00E0751D" w:rsidP="00E0751D">
      <w:pPr>
        <w:spacing w:after="0" w:line="240" w:lineRule="auto"/>
        <w:rPr>
          <w:b/>
        </w:rPr>
      </w:pPr>
      <w:r w:rsidRPr="00E0751D">
        <w:rPr>
          <w:b/>
        </w:rPr>
        <w:lastRenderedPageBreak/>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30764C" w:rsidRDefault="0030764C" w:rsidP="00E0751D">
      <w:pPr>
        <w:spacing w:after="0" w:line="240" w:lineRule="auto"/>
        <w:jc w:val="both"/>
        <w:rPr>
          <w:b/>
        </w:rPr>
      </w:pPr>
    </w:p>
    <w:p w:rsidR="0030764C" w:rsidRDefault="0030764C" w:rsidP="00E0751D">
      <w:pPr>
        <w:spacing w:after="0" w:line="240" w:lineRule="auto"/>
        <w:jc w:val="both"/>
        <w:rPr>
          <w:b/>
        </w:rPr>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461F96" w:rsidRDefault="00461F96"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bookmarkStart w:id="0" w:name="_GoBack"/>
      <w:bookmarkEnd w:id="0"/>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461F96" w:rsidRDefault="00461F96" w:rsidP="00461F96">
      <w:pPr>
        <w:spacing w:after="0" w:line="240" w:lineRule="auto"/>
      </w:pPr>
    </w:p>
    <w:p w:rsidR="00461F96" w:rsidRDefault="00461F96" w:rsidP="00461F96">
      <w:pPr>
        <w:spacing w:after="0" w:line="240" w:lineRule="auto"/>
      </w:pPr>
    </w:p>
    <w:p w:rsidR="00461F96" w:rsidRDefault="00461F96" w:rsidP="00461F96">
      <w:pPr>
        <w:spacing w:after="0" w:line="240" w:lineRule="auto"/>
      </w:pPr>
    </w:p>
    <w:p w:rsidR="00461F96" w:rsidRDefault="00461F96" w:rsidP="00461F96">
      <w:pPr>
        <w:spacing w:after="0" w:line="240" w:lineRule="auto"/>
      </w:pPr>
      <w:r>
        <w:rPr>
          <w:noProof/>
          <w:lang w:eastAsia="es-MX"/>
        </w:rPr>
        <w:drawing>
          <wp:inline distT="0" distB="0" distL="0" distR="0" wp14:anchorId="2EFD6C5F" wp14:editId="0ABFFA50">
            <wp:extent cx="5971540" cy="1320165"/>
            <wp:effectExtent l="0" t="0" r="0" b="0"/>
            <wp:docPr id="12" name="Imagen 1">
              <a:extLst xmlns:a="http://schemas.openxmlformats.org/drawingml/2006/main">
                <a:ext uri="{FF2B5EF4-FFF2-40B4-BE49-F238E27FC236}">
                  <a16:creationId xmlns:a16="http://schemas.microsoft.com/office/drawing/2014/main" id="{248184BF-0E21-47C1-9151-B6DDCE653651}"/>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248184BF-0E21-47C1-9151-B6DDCE653651}"/>
                        </a:ext>
                      </a:extLst>
                    </pic:cNvPr>
                    <pic:cNvPicPr/>
                  </pic:nvPicPr>
                  <pic:blipFill>
                    <a:blip r:embed="rId18"/>
                    <a:srcRect l="1482" t="65892" r="45353" b="20433"/>
                    <a:stretch/>
                  </pic:blipFill>
                  <pic:spPr>
                    <a:xfrm>
                      <a:off x="0" y="0"/>
                      <a:ext cx="5971540" cy="1320165"/>
                    </a:xfrm>
                    <a:prstGeom prst="rect">
                      <a:avLst/>
                    </a:prstGeom>
                    <a:ln>
                      <a:noFill/>
                    </a:ln>
                  </pic:spPr>
                </pic:pic>
              </a:graphicData>
            </a:graphic>
          </wp:inline>
        </w:drawing>
      </w:r>
    </w:p>
    <w:tbl>
      <w:tblPr>
        <w:tblW w:w="9474" w:type="dxa"/>
        <w:tblInd w:w="70" w:type="dxa"/>
        <w:tblCellMar>
          <w:left w:w="70" w:type="dxa"/>
          <w:right w:w="70" w:type="dxa"/>
        </w:tblCellMar>
        <w:tblLook w:val="04A0" w:firstRow="1" w:lastRow="0" w:firstColumn="1" w:lastColumn="0" w:noHBand="0" w:noVBand="1"/>
      </w:tblPr>
      <w:tblGrid>
        <w:gridCol w:w="5622"/>
        <w:gridCol w:w="3852"/>
      </w:tblGrid>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bl>
    <w:p w:rsidR="00BE59BF" w:rsidRDefault="00BE59BF" w:rsidP="00461F96">
      <w:pPr>
        <w:spacing w:after="0" w:line="240" w:lineRule="auto"/>
      </w:pPr>
    </w:p>
    <w:sectPr w:rsidR="00BE59BF" w:rsidSect="00E0751D">
      <w:headerReference w:type="default" r:id="rId19"/>
      <w:footerReference w:type="default" r:id="rId2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8968BF" w:rsidRPr="008968BF">
          <w:rPr>
            <w:noProof/>
            <w:lang w:val="es-ES"/>
          </w:rPr>
          <w:t>4</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1E" w:rsidRDefault="00E34ACA" w:rsidP="0012031E">
    <w:pPr>
      <w:pStyle w:val="Encabezado"/>
      <w:jc w:val="center"/>
    </w:pPr>
    <w:r>
      <w:t xml:space="preserve">Municipio de San </w:t>
    </w:r>
    <w:r w:rsidR="00AA606F">
      <w:t>Felipe</w:t>
    </w:r>
  </w:p>
  <w:p w:rsidR="0012031E" w:rsidRDefault="00A905EA" w:rsidP="0012031E">
    <w:pPr>
      <w:pStyle w:val="Encabezado"/>
      <w:jc w:val="center"/>
    </w:pPr>
    <w:r>
      <w:t>CORRESPONDIENTES</w:t>
    </w:r>
    <w:r w:rsidR="00D41C16">
      <w:t xml:space="preserve"> A</w:t>
    </w:r>
    <w:r>
      <w:t xml:space="preserve"> </w:t>
    </w:r>
    <w:r w:rsidR="00711528">
      <w:t xml:space="preserve">ENERO – </w:t>
    </w:r>
    <w:r w:rsidR="008968BF">
      <w:t>JUNIO</w:t>
    </w:r>
    <w:r w:rsidR="00711528">
      <w:t xml:space="preserve"> DEL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751D"/>
    <w:rsid w:val="00097180"/>
    <w:rsid w:val="000B57BC"/>
    <w:rsid w:val="000E5B29"/>
    <w:rsid w:val="0012031E"/>
    <w:rsid w:val="00131043"/>
    <w:rsid w:val="00195754"/>
    <w:rsid w:val="002B0FE0"/>
    <w:rsid w:val="002C5B38"/>
    <w:rsid w:val="0030764C"/>
    <w:rsid w:val="0038249E"/>
    <w:rsid w:val="00461F96"/>
    <w:rsid w:val="00474D51"/>
    <w:rsid w:val="00477C8F"/>
    <w:rsid w:val="00483349"/>
    <w:rsid w:val="004C23EA"/>
    <w:rsid w:val="005B4237"/>
    <w:rsid w:val="00622EB9"/>
    <w:rsid w:val="00653C9D"/>
    <w:rsid w:val="006C3A31"/>
    <w:rsid w:val="00702C8B"/>
    <w:rsid w:val="00711528"/>
    <w:rsid w:val="007370EC"/>
    <w:rsid w:val="00756E01"/>
    <w:rsid w:val="00796C25"/>
    <w:rsid w:val="00811FDB"/>
    <w:rsid w:val="00842150"/>
    <w:rsid w:val="008968BF"/>
    <w:rsid w:val="008F0136"/>
    <w:rsid w:val="00940570"/>
    <w:rsid w:val="0097057C"/>
    <w:rsid w:val="009D09C4"/>
    <w:rsid w:val="00A0432D"/>
    <w:rsid w:val="00A551F8"/>
    <w:rsid w:val="00A827B2"/>
    <w:rsid w:val="00A84C91"/>
    <w:rsid w:val="00A905EA"/>
    <w:rsid w:val="00AA606F"/>
    <w:rsid w:val="00AF5CAD"/>
    <w:rsid w:val="00B918FA"/>
    <w:rsid w:val="00BC2018"/>
    <w:rsid w:val="00BE3C27"/>
    <w:rsid w:val="00BE59BF"/>
    <w:rsid w:val="00C36ED9"/>
    <w:rsid w:val="00D17403"/>
    <w:rsid w:val="00D41C16"/>
    <w:rsid w:val="00D7349A"/>
    <w:rsid w:val="00DC58C8"/>
    <w:rsid w:val="00DF353F"/>
    <w:rsid w:val="00E0751D"/>
    <w:rsid w:val="00E34ACA"/>
    <w:rsid w:val="00E623E9"/>
    <w:rsid w:val="00EA40C1"/>
    <w:rsid w:val="00ED602D"/>
    <w:rsid w:val="00F26E41"/>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9F29"/>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 w:type="paragraph" w:styleId="NormalWeb">
    <w:name w:val="Normal (Web)"/>
    <w:basedOn w:val="Normal"/>
    <w:uiPriority w:val="99"/>
    <w:semiHidden/>
    <w:unhideWhenUsed/>
    <w:rsid w:val="00BE59B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05">
      <w:bodyDiv w:val="1"/>
      <w:marLeft w:val="0"/>
      <w:marRight w:val="0"/>
      <w:marTop w:val="0"/>
      <w:marBottom w:val="0"/>
      <w:divBdr>
        <w:top w:val="none" w:sz="0" w:space="0" w:color="auto"/>
        <w:left w:val="none" w:sz="0" w:space="0" w:color="auto"/>
        <w:bottom w:val="none" w:sz="0" w:space="0" w:color="auto"/>
        <w:right w:val="none" w:sz="0" w:space="0" w:color="auto"/>
      </w:divBdr>
    </w:div>
    <w:div w:id="4330543">
      <w:bodyDiv w:val="1"/>
      <w:marLeft w:val="0"/>
      <w:marRight w:val="0"/>
      <w:marTop w:val="0"/>
      <w:marBottom w:val="0"/>
      <w:divBdr>
        <w:top w:val="none" w:sz="0" w:space="0" w:color="auto"/>
        <w:left w:val="none" w:sz="0" w:space="0" w:color="auto"/>
        <w:bottom w:val="none" w:sz="0" w:space="0" w:color="auto"/>
        <w:right w:val="none" w:sz="0" w:space="0" w:color="auto"/>
      </w:divBdr>
    </w:div>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309680308">
      <w:bodyDiv w:val="1"/>
      <w:marLeft w:val="0"/>
      <w:marRight w:val="0"/>
      <w:marTop w:val="0"/>
      <w:marBottom w:val="0"/>
      <w:divBdr>
        <w:top w:val="none" w:sz="0" w:space="0" w:color="auto"/>
        <w:left w:val="none" w:sz="0" w:space="0" w:color="auto"/>
        <w:bottom w:val="none" w:sz="0" w:space="0" w:color="auto"/>
        <w:right w:val="none" w:sz="0" w:space="0" w:color="auto"/>
      </w:divBdr>
    </w:div>
    <w:div w:id="359280895">
      <w:bodyDiv w:val="1"/>
      <w:marLeft w:val="0"/>
      <w:marRight w:val="0"/>
      <w:marTop w:val="0"/>
      <w:marBottom w:val="0"/>
      <w:divBdr>
        <w:top w:val="none" w:sz="0" w:space="0" w:color="auto"/>
        <w:left w:val="none" w:sz="0" w:space="0" w:color="auto"/>
        <w:bottom w:val="none" w:sz="0" w:space="0" w:color="auto"/>
        <w:right w:val="none" w:sz="0" w:space="0" w:color="auto"/>
      </w:divBdr>
    </w:div>
    <w:div w:id="376440118">
      <w:bodyDiv w:val="1"/>
      <w:marLeft w:val="0"/>
      <w:marRight w:val="0"/>
      <w:marTop w:val="0"/>
      <w:marBottom w:val="0"/>
      <w:divBdr>
        <w:top w:val="none" w:sz="0" w:space="0" w:color="auto"/>
        <w:left w:val="none" w:sz="0" w:space="0" w:color="auto"/>
        <w:bottom w:val="none" w:sz="0" w:space="0" w:color="auto"/>
        <w:right w:val="none" w:sz="0" w:space="0" w:color="auto"/>
      </w:divBdr>
    </w:div>
    <w:div w:id="485629418">
      <w:bodyDiv w:val="1"/>
      <w:marLeft w:val="0"/>
      <w:marRight w:val="0"/>
      <w:marTop w:val="0"/>
      <w:marBottom w:val="0"/>
      <w:divBdr>
        <w:top w:val="none" w:sz="0" w:space="0" w:color="auto"/>
        <w:left w:val="none" w:sz="0" w:space="0" w:color="auto"/>
        <w:bottom w:val="none" w:sz="0" w:space="0" w:color="auto"/>
        <w:right w:val="none" w:sz="0" w:space="0" w:color="auto"/>
      </w:divBdr>
    </w:div>
    <w:div w:id="490023615">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743337355">
      <w:bodyDiv w:val="1"/>
      <w:marLeft w:val="0"/>
      <w:marRight w:val="0"/>
      <w:marTop w:val="0"/>
      <w:marBottom w:val="0"/>
      <w:divBdr>
        <w:top w:val="none" w:sz="0" w:space="0" w:color="auto"/>
        <w:left w:val="none" w:sz="0" w:space="0" w:color="auto"/>
        <w:bottom w:val="none" w:sz="0" w:space="0" w:color="auto"/>
        <w:right w:val="none" w:sz="0" w:space="0" w:color="auto"/>
      </w:divBdr>
    </w:div>
    <w:div w:id="993295404">
      <w:bodyDiv w:val="1"/>
      <w:marLeft w:val="0"/>
      <w:marRight w:val="0"/>
      <w:marTop w:val="0"/>
      <w:marBottom w:val="0"/>
      <w:divBdr>
        <w:top w:val="none" w:sz="0" w:space="0" w:color="auto"/>
        <w:left w:val="none" w:sz="0" w:space="0" w:color="auto"/>
        <w:bottom w:val="none" w:sz="0" w:space="0" w:color="auto"/>
        <w:right w:val="none" w:sz="0" w:space="0" w:color="auto"/>
      </w:divBdr>
    </w:div>
    <w:div w:id="1072044342">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378044691">
      <w:bodyDiv w:val="1"/>
      <w:marLeft w:val="0"/>
      <w:marRight w:val="0"/>
      <w:marTop w:val="0"/>
      <w:marBottom w:val="0"/>
      <w:divBdr>
        <w:top w:val="none" w:sz="0" w:space="0" w:color="auto"/>
        <w:left w:val="none" w:sz="0" w:space="0" w:color="auto"/>
        <w:bottom w:val="none" w:sz="0" w:space="0" w:color="auto"/>
        <w:right w:val="none" w:sz="0" w:space="0" w:color="auto"/>
      </w:divBdr>
    </w:div>
    <w:div w:id="1519733465">
      <w:bodyDiv w:val="1"/>
      <w:marLeft w:val="0"/>
      <w:marRight w:val="0"/>
      <w:marTop w:val="0"/>
      <w:marBottom w:val="0"/>
      <w:divBdr>
        <w:top w:val="none" w:sz="0" w:space="0" w:color="auto"/>
        <w:left w:val="none" w:sz="0" w:space="0" w:color="auto"/>
        <w:bottom w:val="none" w:sz="0" w:space="0" w:color="auto"/>
        <w:right w:val="none" w:sz="0" w:space="0" w:color="auto"/>
      </w:divBdr>
    </w:div>
    <w:div w:id="1563130371">
      <w:bodyDiv w:val="1"/>
      <w:marLeft w:val="0"/>
      <w:marRight w:val="0"/>
      <w:marTop w:val="0"/>
      <w:marBottom w:val="0"/>
      <w:divBdr>
        <w:top w:val="none" w:sz="0" w:space="0" w:color="auto"/>
        <w:left w:val="none" w:sz="0" w:space="0" w:color="auto"/>
        <w:bottom w:val="none" w:sz="0" w:space="0" w:color="auto"/>
        <w:right w:val="none" w:sz="0" w:space="0" w:color="auto"/>
      </w:divBdr>
    </w:div>
    <w:div w:id="1564489481">
      <w:bodyDiv w:val="1"/>
      <w:marLeft w:val="0"/>
      <w:marRight w:val="0"/>
      <w:marTop w:val="0"/>
      <w:marBottom w:val="0"/>
      <w:divBdr>
        <w:top w:val="none" w:sz="0" w:space="0" w:color="auto"/>
        <w:left w:val="none" w:sz="0" w:space="0" w:color="auto"/>
        <w:bottom w:val="none" w:sz="0" w:space="0" w:color="auto"/>
        <w:right w:val="none" w:sz="0" w:space="0" w:color="auto"/>
      </w:divBdr>
    </w:div>
    <w:div w:id="1591620318">
      <w:bodyDiv w:val="1"/>
      <w:marLeft w:val="0"/>
      <w:marRight w:val="0"/>
      <w:marTop w:val="0"/>
      <w:marBottom w:val="0"/>
      <w:divBdr>
        <w:top w:val="none" w:sz="0" w:space="0" w:color="auto"/>
        <w:left w:val="none" w:sz="0" w:space="0" w:color="auto"/>
        <w:bottom w:val="none" w:sz="0" w:space="0" w:color="auto"/>
        <w:right w:val="none" w:sz="0" w:space="0" w:color="auto"/>
      </w:divBdr>
    </w:div>
    <w:div w:id="1806968360">
      <w:bodyDiv w:val="1"/>
      <w:marLeft w:val="0"/>
      <w:marRight w:val="0"/>
      <w:marTop w:val="0"/>
      <w:marBottom w:val="0"/>
      <w:divBdr>
        <w:top w:val="none" w:sz="0" w:space="0" w:color="auto"/>
        <w:left w:val="none" w:sz="0" w:space="0" w:color="auto"/>
        <w:bottom w:val="none" w:sz="0" w:space="0" w:color="auto"/>
        <w:right w:val="none" w:sz="0" w:space="0" w:color="auto"/>
      </w:divBdr>
    </w:div>
    <w:div w:id="1825513425">
      <w:bodyDiv w:val="1"/>
      <w:marLeft w:val="0"/>
      <w:marRight w:val="0"/>
      <w:marTop w:val="0"/>
      <w:marBottom w:val="0"/>
      <w:divBdr>
        <w:top w:val="none" w:sz="0" w:space="0" w:color="auto"/>
        <w:left w:val="none" w:sz="0" w:space="0" w:color="auto"/>
        <w:bottom w:val="none" w:sz="0" w:space="0" w:color="auto"/>
        <w:right w:val="none" w:sz="0" w:space="0" w:color="auto"/>
      </w:divBdr>
    </w:div>
    <w:div w:id="1969777947">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 w:id="2013684163">
      <w:bodyDiv w:val="1"/>
      <w:marLeft w:val="0"/>
      <w:marRight w:val="0"/>
      <w:marTop w:val="0"/>
      <w:marBottom w:val="0"/>
      <w:divBdr>
        <w:top w:val="none" w:sz="0" w:space="0" w:color="auto"/>
        <w:left w:val="none" w:sz="0" w:space="0" w:color="auto"/>
        <w:bottom w:val="none" w:sz="0" w:space="0" w:color="auto"/>
        <w:right w:val="none" w:sz="0" w:space="0" w:color="auto"/>
      </w:divBdr>
    </w:div>
    <w:div w:id="2088917006">
      <w:bodyDiv w:val="1"/>
      <w:marLeft w:val="0"/>
      <w:marRight w:val="0"/>
      <w:marTop w:val="0"/>
      <w:marBottom w:val="0"/>
      <w:divBdr>
        <w:top w:val="none" w:sz="0" w:space="0" w:color="auto"/>
        <w:left w:val="none" w:sz="0" w:space="0" w:color="auto"/>
        <w:bottom w:val="none" w:sz="0" w:space="0" w:color="auto"/>
        <w:right w:val="none" w:sz="0" w:space="0" w:color="auto"/>
      </w:divBdr>
    </w:div>
    <w:div w:id="21075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C86FFA-628D-4249-886A-1920884A60A6}">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727</Words>
  <Characters>4003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41</cp:revision>
  <cp:lastPrinted>2022-01-29T05:44:00Z</cp:lastPrinted>
  <dcterms:created xsi:type="dcterms:W3CDTF">2018-03-20T04:02:00Z</dcterms:created>
  <dcterms:modified xsi:type="dcterms:W3CDTF">2022-07-28T00:20:00Z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